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B08C" w14:textId="4BED89A1" w:rsidR="00666C90" w:rsidRDefault="002835E4" w:rsidP="002C50F7">
      <w:pPr>
        <w:pStyle w:val="Heading1"/>
        <w:rPr>
          <w:sz w:val="42"/>
          <w:szCs w:val="42"/>
        </w:rPr>
      </w:pPr>
      <w:r w:rsidRPr="002835E4">
        <w:rPr>
          <w:sz w:val="42"/>
          <w:szCs w:val="42"/>
        </w:rPr>
        <w:t xml:space="preserve">Gated funding projects – section </w:t>
      </w:r>
      <w:r w:rsidR="005223FE" w:rsidRPr="002835E4">
        <w:rPr>
          <w:sz w:val="42"/>
          <w:szCs w:val="42"/>
        </w:rPr>
        <w:t>701 Compliance Form</w:t>
      </w:r>
    </w:p>
    <w:p w14:paraId="4274DD2E" w14:textId="77777777" w:rsidR="002835E4" w:rsidRPr="002835E4" w:rsidRDefault="002835E4" w:rsidP="002835E4"/>
    <w:p w14:paraId="5773AD3E" w14:textId="5930E5CE" w:rsidR="005223FE" w:rsidRPr="005223FE" w:rsidRDefault="005223FE" w:rsidP="005223FE">
      <w:pPr>
        <w:pStyle w:val="Heading2"/>
      </w:pPr>
      <w:bookmarkStart w:id="0" w:name="_Hlk145576436"/>
      <w:r w:rsidRPr="005223FE">
        <w:t xml:space="preserve">To Do - Please fill out this form </w:t>
      </w:r>
      <w:r>
        <w:t>and</w:t>
      </w:r>
      <w:r w:rsidRPr="005223FE">
        <w:t xml:space="preserve"> </w:t>
      </w:r>
      <w:hyperlink r:id="rId10" w:history="1">
        <w:r w:rsidRPr="005223FE">
          <w:rPr>
            <w:rStyle w:val="Hyperlink"/>
          </w:rPr>
          <w:t>email to the OCIO team</w:t>
        </w:r>
      </w:hyperlink>
      <w:r>
        <w:t>.</w:t>
      </w:r>
    </w:p>
    <w:p w14:paraId="31EF11A5" w14:textId="77777777" w:rsidR="00667000" w:rsidRDefault="00667000" w:rsidP="00667000">
      <w:pPr>
        <w:rPr>
          <w:rFonts w:ascii="Avenir Next LT Pro Demi" w:hAnsi="Avenir Next LT Pro Demi"/>
          <w:sz w:val="28"/>
          <w:szCs w:val="28"/>
        </w:rPr>
      </w:pPr>
    </w:p>
    <w:p w14:paraId="0D3F1199" w14:textId="0C6C4DBD" w:rsidR="00667000" w:rsidRPr="001E1A5A" w:rsidRDefault="00667000" w:rsidP="00667000">
      <w:pPr>
        <w:rPr>
          <w:rFonts w:ascii="Avenir Next LT Pro Demi" w:hAnsi="Avenir Next LT Pro Demi"/>
          <w:sz w:val="28"/>
          <w:szCs w:val="28"/>
        </w:rPr>
      </w:pPr>
      <w:r w:rsidRPr="001E1A5A">
        <w:rPr>
          <w:rFonts w:ascii="Avenir Next LT Pro Demi" w:hAnsi="Avenir Next LT Pro Demi"/>
          <w:sz w:val="28"/>
          <w:szCs w:val="28"/>
        </w:rPr>
        <w:t>Agency Name:</w:t>
      </w:r>
      <w:r>
        <w:rPr>
          <w:rFonts w:ascii="Avenir Next LT Pro Demi" w:hAnsi="Avenir Next LT Pro Demi"/>
          <w:sz w:val="28"/>
          <w:szCs w:val="28"/>
        </w:rPr>
        <w:t xml:space="preserve"> ____________________________</w:t>
      </w:r>
    </w:p>
    <w:p w14:paraId="4792C31E" w14:textId="77777777" w:rsidR="00667000" w:rsidRPr="001E1A5A" w:rsidRDefault="00667000" w:rsidP="00667000">
      <w:pPr>
        <w:rPr>
          <w:rFonts w:ascii="Avenir Next LT Pro Demi" w:hAnsi="Avenir Next LT Pro Demi"/>
          <w:sz w:val="28"/>
          <w:szCs w:val="28"/>
        </w:rPr>
      </w:pPr>
      <w:r w:rsidRPr="001E1A5A">
        <w:rPr>
          <w:rFonts w:ascii="Avenir Next LT Pro Demi" w:hAnsi="Avenir Next LT Pro Demi"/>
          <w:sz w:val="28"/>
          <w:szCs w:val="28"/>
        </w:rPr>
        <w:t>Project Name:</w:t>
      </w:r>
      <w:r>
        <w:rPr>
          <w:rFonts w:ascii="Avenir Next LT Pro Demi" w:hAnsi="Avenir Next LT Pro Demi"/>
          <w:sz w:val="28"/>
          <w:szCs w:val="28"/>
        </w:rPr>
        <w:t xml:space="preserve"> ____________________________</w:t>
      </w:r>
    </w:p>
    <w:p w14:paraId="64543A00" w14:textId="77777777" w:rsidR="00667000" w:rsidRPr="001E1A5A" w:rsidRDefault="00667000" w:rsidP="00667000">
      <w:pPr>
        <w:rPr>
          <w:rFonts w:ascii="Avenir Next LT Pro Demi" w:hAnsi="Avenir Next LT Pro Demi"/>
          <w:sz w:val="28"/>
          <w:szCs w:val="28"/>
        </w:rPr>
      </w:pPr>
      <w:r w:rsidRPr="001E1A5A">
        <w:rPr>
          <w:rFonts w:ascii="Avenir Next LT Pro Demi" w:hAnsi="Avenir Next LT Pro Demi"/>
          <w:sz w:val="28"/>
          <w:szCs w:val="28"/>
        </w:rPr>
        <w:t>Project Contact:</w:t>
      </w:r>
      <w:r>
        <w:rPr>
          <w:rFonts w:ascii="Avenir Next LT Pro Demi" w:hAnsi="Avenir Next LT Pro Demi"/>
          <w:sz w:val="28"/>
          <w:szCs w:val="28"/>
        </w:rPr>
        <w:t xml:space="preserve"> ___________________________</w:t>
      </w:r>
    </w:p>
    <w:p w14:paraId="0BCA09E1" w14:textId="77777777" w:rsidR="005223FE" w:rsidRPr="00360E53" w:rsidRDefault="005223FE" w:rsidP="005223FE">
      <w:pPr>
        <w:rPr>
          <w:b/>
          <w:bCs/>
          <w:color w:val="003296" w:themeColor="text1"/>
        </w:rPr>
      </w:pPr>
    </w:p>
    <w:p w14:paraId="60E9B4DC" w14:textId="67A5891C" w:rsidR="005223FE" w:rsidRPr="002835E4" w:rsidRDefault="005223FE" w:rsidP="005223FE">
      <w:pPr>
        <w:pStyle w:val="ListParagraph"/>
        <w:numPr>
          <w:ilvl w:val="0"/>
          <w:numId w:val="13"/>
        </w:numPr>
        <w:autoSpaceDE/>
        <w:autoSpaceDN/>
        <w:adjustRightInd/>
        <w:spacing w:before="120" w:line="252" w:lineRule="auto"/>
        <w:textAlignment w:val="auto"/>
        <w:rPr>
          <w:rStyle w:val="normaltextrun"/>
          <w:color w:val="003296" w:themeColor="text1"/>
          <w:sz w:val="22"/>
          <w:szCs w:val="22"/>
        </w:rPr>
      </w:pPr>
      <w:r w:rsidRPr="002835E4">
        <w:rPr>
          <w:b/>
          <w:bCs/>
          <w:sz w:val="22"/>
          <w:szCs w:val="22"/>
          <w:shd w:val="clear" w:color="auto" w:fill="FFFFFF"/>
        </w:rPr>
        <w:t>Section 701 (8) requires two-week sprint cycles with live-system demonstrations every two weeks.</w:t>
      </w:r>
      <w:r w:rsidRPr="002835E4">
        <w:rPr>
          <w:rStyle w:val="normaltextrun"/>
          <w:sz w:val="22"/>
          <w:szCs w:val="22"/>
          <w:shd w:val="clear" w:color="auto" w:fill="FFFFFF"/>
        </w:rPr>
        <w:t xml:space="preserve"> Please document your sprint cycle cadence here. If it would be detrimental to project success to comply with this requirement, please list the detailed business, </w:t>
      </w:r>
      <w:r w:rsidR="002835E4" w:rsidRPr="002835E4">
        <w:rPr>
          <w:rStyle w:val="normaltextrun"/>
          <w:sz w:val="22"/>
          <w:szCs w:val="22"/>
          <w:shd w:val="clear" w:color="auto" w:fill="FFFFFF"/>
        </w:rPr>
        <w:t>technology,</w:t>
      </w:r>
      <w:r w:rsidRPr="002835E4">
        <w:rPr>
          <w:rStyle w:val="normaltextrun"/>
          <w:sz w:val="22"/>
          <w:szCs w:val="22"/>
          <w:shd w:val="clear" w:color="auto" w:fill="FFFFFF"/>
        </w:rPr>
        <w:t xml:space="preserve"> or other reasons here</w:t>
      </w:r>
      <w:r w:rsidR="00F87F9E">
        <w:rPr>
          <w:rStyle w:val="normaltextrun"/>
          <w:sz w:val="22"/>
          <w:szCs w:val="22"/>
          <w:shd w:val="clear" w:color="auto" w:fill="FFFFFF"/>
        </w:rPr>
        <w:t>:</w:t>
      </w:r>
    </w:p>
    <w:p w14:paraId="00CC37A3" w14:textId="77777777" w:rsidR="005223FE" w:rsidRDefault="005223FE" w:rsidP="005223FE">
      <w:pPr>
        <w:pStyle w:val="ListParagraph"/>
        <w:rPr>
          <w:rStyle w:val="normaltextrun"/>
          <w:color w:val="003296" w:themeColor="text1"/>
        </w:rPr>
      </w:pPr>
    </w:p>
    <w:p w14:paraId="4F33107C" w14:textId="77777777" w:rsidR="00667000" w:rsidRDefault="00667000" w:rsidP="005223FE">
      <w:pPr>
        <w:pStyle w:val="ListParagraph"/>
        <w:rPr>
          <w:rStyle w:val="normaltextrun"/>
          <w:color w:val="003296" w:themeColor="text1"/>
        </w:rPr>
      </w:pPr>
    </w:p>
    <w:p w14:paraId="6A39113F" w14:textId="77777777" w:rsidR="005223FE" w:rsidRPr="00377B96" w:rsidRDefault="005223FE" w:rsidP="005223FE">
      <w:pPr>
        <w:pStyle w:val="ListParagraph"/>
        <w:rPr>
          <w:rStyle w:val="normaltextrun"/>
          <w:color w:val="003296" w:themeColor="text1"/>
        </w:rPr>
      </w:pPr>
    </w:p>
    <w:p w14:paraId="2A5780F2" w14:textId="2E33125E" w:rsidR="005223FE" w:rsidRPr="002835E4" w:rsidRDefault="005223FE" w:rsidP="005223FE">
      <w:pPr>
        <w:pStyle w:val="ListParagraph"/>
        <w:numPr>
          <w:ilvl w:val="0"/>
          <w:numId w:val="13"/>
        </w:numPr>
        <w:autoSpaceDE/>
        <w:autoSpaceDN/>
        <w:adjustRightInd/>
        <w:spacing w:before="120" w:line="252" w:lineRule="auto"/>
        <w:textAlignment w:val="auto"/>
        <w:rPr>
          <w:rStyle w:val="normaltextrun"/>
          <w:color w:val="003296" w:themeColor="text1"/>
          <w:sz w:val="22"/>
          <w:szCs w:val="22"/>
        </w:rPr>
      </w:pPr>
      <w:r w:rsidRPr="002835E4">
        <w:rPr>
          <w:b/>
          <w:bCs/>
          <w:sz w:val="22"/>
          <w:szCs w:val="22"/>
          <w:shd w:val="clear" w:color="auto" w:fill="FFFFFF"/>
        </w:rPr>
        <w:t>Section 701 (9) requires production deployment within 180 days of signed contract.</w:t>
      </w:r>
      <w:r w:rsidRPr="002835E4">
        <w:rPr>
          <w:rStyle w:val="normaltextrun"/>
          <w:sz w:val="22"/>
          <w:szCs w:val="22"/>
          <w:shd w:val="clear" w:color="auto" w:fill="FFFFFF"/>
        </w:rPr>
        <w:t xml:space="preserve"> Please document your plan here. If it would be detrimental to project success to comply with this requirement, please list the detailed business, </w:t>
      </w:r>
      <w:r w:rsidR="002835E4" w:rsidRPr="002835E4">
        <w:rPr>
          <w:rStyle w:val="normaltextrun"/>
          <w:sz w:val="22"/>
          <w:szCs w:val="22"/>
          <w:shd w:val="clear" w:color="auto" w:fill="FFFFFF"/>
        </w:rPr>
        <w:t>technology,</w:t>
      </w:r>
      <w:r w:rsidRPr="002835E4">
        <w:rPr>
          <w:rStyle w:val="normaltextrun"/>
          <w:sz w:val="22"/>
          <w:szCs w:val="22"/>
          <w:shd w:val="clear" w:color="auto" w:fill="FFFFFF"/>
        </w:rPr>
        <w:t xml:space="preserve"> or other reasons here</w:t>
      </w:r>
      <w:r w:rsidR="00F87F9E">
        <w:rPr>
          <w:rStyle w:val="normaltextrun"/>
          <w:sz w:val="22"/>
          <w:szCs w:val="22"/>
          <w:shd w:val="clear" w:color="auto" w:fill="FFFFFF"/>
        </w:rPr>
        <w:t>:</w:t>
      </w:r>
    </w:p>
    <w:p w14:paraId="7B646B2B" w14:textId="77777777" w:rsidR="005223FE" w:rsidRDefault="005223FE" w:rsidP="005223FE">
      <w:pPr>
        <w:pStyle w:val="ListParagraph"/>
        <w:rPr>
          <w:rStyle w:val="normaltextrun"/>
          <w:shd w:val="clear" w:color="auto" w:fill="FFFFFF"/>
        </w:rPr>
      </w:pPr>
    </w:p>
    <w:p w14:paraId="56705DEF" w14:textId="77777777" w:rsidR="005223FE" w:rsidRDefault="005223FE" w:rsidP="005223FE">
      <w:pPr>
        <w:pStyle w:val="ListParagraph"/>
        <w:rPr>
          <w:rStyle w:val="normaltextrun"/>
          <w:shd w:val="clear" w:color="auto" w:fill="FFFFFF"/>
        </w:rPr>
      </w:pPr>
    </w:p>
    <w:p w14:paraId="42734A2B" w14:textId="77777777" w:rsidR="00667000" w:rsidRPr="00EB2A1B" w:rsidRDefault="00667000" w:rsidP="005223FE">
      <w:pPr>
        <w:pStyle w:val="ListParagraph"/>
        <w:rPr>
          <w:rStyle w:val="normaltextrun"/>
          <w:shd w:val="clear" w:color="auto" w:fill="FFFFFF"/>
        </w:rPr>
      </w:pPr>
    </w:p>
    <w:p w14:paraId="2FD089D8" w14:textId="0B2DDE94" w:rsidR="005223FE" w:rsidRPr="002835E4" w:rsidRDefault="005223FE" w:rsidP="005223FE">
      <w:pPr>
        <w:pStyle w:val="ListParagraph"/>
        <w:numPr>
          <w:ilvl w:val="0"/>
          <w:numId w:val="13"/>
        </w:numPr>
        <w:autoSpaceDE/>
        <w:autoSpaceDN/>
        <w:adjustRightInd/>
        <w:spacing w:before="120" w:line="252" w:lineRule="auto"/>
        <w:textAlignment w:val="auto"/>
        <w:rPr>
          <w:color w:val="003296" w:themeColor="text1"/>
          <w:sz w:val="22"/>
          <w:szCs w:val="22"/>
        </w:rPr>
      </w:pPr>
      <w:r w:rsidRPr="002835E4">
        <w:rPr>
          <w:b/>
          <w:bCs/>
          <w:sz w:val="22"/>
          <w:szCs w:val="22"/>
          <w:shd w:val="clear" w:color="auto" w:fill="FFFFFF"/>
        </w:rPr>
        <w:t>Section 701 4.d requires that key project functions deemed critical must be retained by state personnel and not outsourced.</w:t>
      </w:r>
      <w:r w:rsidRPr="002835E4">
        <w:rPr>
          <w:rStyle w:val="normaltextrun"/>
          <w:sz w:val="22"/>
          <w:szCs w:val="22"/>
          <w:shd w:val="clear" w:color="auto" w:fill="FFFFFF"/>
        </w:rPr>
        <w:t xml:space="preserve"> If it would be detrimental to project success to comply with this requirement, please list the detailed business reasons here</w:t>
      </w:r>
      <w:r w:rsidR="00F87F9E">
        <w:rPr>
          <w:rStyle w:val="normaltextrun"/>
          <w:sz w:val="22"/>
          <w:szCs w:val="22"/>
          <w:shd w:val="clear" w:color="auto" w:fill="FFFFFF"/>
        </w:rPr>
        <w:t>:</w:t>
      </w:r>
    </w:p>
    <w:p w14:paraId="6C480794" w14:textId="77777777" w:rsidR="005223FE" w:rsidRDefault="005223FE" w:rsidP="005223FE">
      <w:pPr>
        <w:pStyle w:val="ListParagraph"/>
        <w:rPr>
          <w:rStyle w:val="normaltextrun"/>
          <w:shd w:val="clear" w:color="auto" w:fill="FFFFFF"/>
        </w:rPr>
      </w:pPr>
    </w:p>
    <w:p w14:paraId="2257A796" w14:textId="77777777" w:rsidR="005223FE" w:rsidRDefault="005223FE" w:rsidP="005223FE">
      <w:pPr>
        <w:pStyle w:val="ListParagraph"/>
        <w:rPr>
          <w:rStyle w:val="normaltextrun"/>
          <w:shd w:val="clear" w:color="auto" w:fill="FFFFFF"/>
        </w:rPr>
      </w:pPr>
    </w:p>
    <w:p w14:paraId="23A5F15E" w14:textId="77777777" w:rsidR="00667000" w:rsidRPr="000D6358" w:rsidRDefault="00667000" w:rsidP="005223FE">
      <w:pPr>
        <w:pStyle w:val="ListParagraph"/>
        <w:rPr>
          <w:rStyle w:val="normaltextrun"/>
          <w:shd w:val="clear" w:color="auto" w:fill="FFFFFF"/>
        </w:rPr>
      </w:pPr>
    </w:p>
    <w:p w14:paraId="17C4F1D9" w14:textId="6ED015B8" w:rsidR="005223FE" w:rsidRPr="002835E4" w:rsidRDefault="005223FE" w:rsidP="005223FE">
      <w:pPr>
        <w:pStyle w:val="ListParagraph"/>
        <w:numPr>
          <w:ilvl w:val="0"/>
          <w:numId w:val="13"/>
        </w:numPr>
        <w:autoSpaceDE/>
        <w:autoSpaceDN/>
        <w:adjustRightInd/>
        <w:spacing w:before="120" w:line="252" w:lineRule="auto"/>
        <w:textAlignment w:val="auto"/>
        <w:rPr>
          <w:sz w:val="22"/>
          <w:szCs w:val="22"/>
          <w:shd w:val="clear" w:color="auto" w:fill="FFFFFF"/>
        </w:rPr>
      </w:pPr>
      <w:r w:rsidRPr="002835E4">
        <w:rPr>
          <w:b/>
          <w:bCs/>
          <w:sz w:val="22"/>
          <w:szCs w:val="22"/>
          <w:shd w:val="clear" w:color="auto" w:fill="FFFFFF"/>
        </w:rPr>
        <w:t xml:space="preserve">Section 701 (2) requires the project </w:t>
      </w:r>
      <w:r w:rsidR="00F87F9E">
        <w:rPr>
          <w:b/>
          <w:bCs/>
          <w:sz w:val="22"/>
          <w:szCs w:val="22"/>
          <w:shd w:val="clear" w:color="auto" w:fill="FFFFFF"/>
        </w:rPr>
        <w:t>to</w:t>
      </w:r>
      <w:r w:rsidRPr="002835E4">
        <w:rPr>
          <w:b/>
          <w:bCs/>
          <w:sz w:val="22"/>
          <w:szCs w:val="22"/>
          <w:shd w:val="clear" w:color="auto" w:fill="FFFFFF"/>
        </w:rPr>
        <w:t xml:space="preserve"> put functioning software into production that addresses user needs, is in compliance with the quality assurance plan, and meets a defined set of industry best practices for code quality that the </w:t>
      </w:r>
      <w:r w:rsidR="00F87F9E">
        <w:rPr>
          <w:b/>
          <w:bCs/>
          <w:sz w:val="22"/>
          <w:szCs w:val="22"/>
          <w:shd w:val="clear" w:color="auto" w:fill="FFFFFF"/>
        </w:rPr>
        <w:t>O</w:t>
      </w:r>
      <w:r w:rsidR="00F87F9E" w:rsidRPr="002835E4">
        <w:rPr>
          <w:b/>
          <w:bCs/>
          <w:sz w:val="22"/>
          <w:szCs w:val="22"/>
          <w:shd w:val="clear" w:color="auto" w:fill="FFFFFF"/>
        </w:rPr>
        <w:t xml:space="preserve">ffice </w:t>
      </w:r>
      <w:r w:rsidRPr="002835E4">
        <w:rPr>
          <w:b/>
          <w:bCs/>
          <w:sz w:val="22"/>
          <w:szCs w:val="22"/>
          <w:shd w:val="clear" w:color="auto" w:fill="FFFFFF"/>
        </w:rPr>
        <w:t xml:space="preserve">of the </w:t>
      </w:r>
      <w:r w:rsidR="00F87F9E">
        <w:rPr>
          <w:b/>
          <w:bCs/>
          <w:sz w:val="22"/>
          <w:szCs w:val="22"/>
          <w:shd w:val="clear" w:color="auto" w:fill="FFFFFF"/>
        </w:rPr>
        <w:t>C</w:t>
      </w:r>
      <w:r w:rsidRPr="002835E4">
        <w:rPr>
          <w:b/>
          <w:bCs/>
          <w:sz w:val="22"/>
          <w:szCs w:val="22"/>
          <w:shd w:val="clear" w:color="auto" w:fill="FFFFFF"/>
        </w:rPr>
        <w:t xml:space="preserve">hief </w:t>
      </w:r>
      <w:r w:rsidR="00F87F9E">
        <w:rPr>
          <w:b/>
          <w:bCs/>
          <w:sz w:val="22"/>
          <w:szCs w:val="22"/>
          <w:shd w:val="clear" w:color="auto" w:fill="FFFFFF"/>
        </w:rPr>
        <w:t>I</w:t>
      </w:r>
      <w:r w:rsidRPr="002835E4">
        <w:rPr>
          <w:b/>
          <w:bCs/>
          <w:sz w:val="22"/>
          <w:szCs w:val="22"/>
          <w:shd w:val="clear" w:color="auto" w:fill="FFFFFF"/>
        </w:rPr>
        <w:t xml:space="preserve">nformation </w:t>
      </w:r>
      <w:r w:rsidR="00F87F9E">
        <w:rPr>
          <w:b/>
          <w:bCs/>
          <w:sz w:val="22"/>
          <w:szCs w:val="22"/>
          <w:shd w:val="clear" w:color="auto" w:fill="FFFFFF"/>
        </w:rPr>
        <w:t>O</w:t>
      </w:r>
      <w:r w:rsidRPr="002835E4">
        <w:rPr>
          <w:b/>
          <w:bCs/>
          <w:sz w:val="22"/>
          <w:szCs w:val="22"/>
          <w:shd w:val="clear" w:color="auto" w:fill="FFFFFF"/>
        </w:rPr>
        <w:t>fficer will post to their website by July 1, 2023.</w:t>
      </w:r>
      <w:r w:rsidRPr="002835E4">
        <w:rPr>
          <w:sz w:val="22"/>
          <w:szCs w:val="22"/>
          <w:shd w:val="clear" w:color="auto" w:fill="FFFFFF"/>
        </w:rPr>
        <w:t xml:space="preserve"> Please document your efforts to meet this requirement</w:t>
      </w:r>
      <w:r w:rsidR="00F87F9E">
        <w:rPr>
          <w:sz w:val="22"/>
          <w:szCs w:val="22"/>
          <w:shd w:val="clear" w:color="auto" w:fill="FFFFFF"/>
        </w:rPr>
        <w:t xml:space="preserve"> here</w:t>
      </w:r>
      <w:r w:rsidRPr="002835E4">
        <w:rPr>
          <w:sz w:val="22"/>
          <w:szCs w:val="22"/>
          <w:shd w:val="clear" w:color="auto" w:fill="FFFFFF"/>
        </w:rPr>
        <w:t>:</w:t>
      </w:r>
    </w:p>
    <w:p w14:paraId="797EC8D4" w14:textId="77777777" w:rsidR="005223FE" w:rsidRDefault="005223FE" w:rsidP="005223FE">
      <w:pPr>
        <w:rPr>
          <w:b/>
          <w:bCs/>
          <w:color w:val="003296" w:themeColor="text1"/>
          <w:highlight w:val="yellow"/>
        </w:rPr>
      </w:pPr>
    </w:p>
    <w:p w14:paraId="22E2DD7E" w14:textId="77777777" w:rsidR="00F87F9E" w:rsidRDefault="00F87F9E" w:rsidP="005223FE">
      <w:pPr>
        <w:pStyle w:val="paragraph"/>
        <w:spacing w:before="0" w:beforeAutospacing="0" w:after="0" w:afterAutospacing="0"/>
        <w:ind w:left="9"/>
        <w:textAlignment w:val="baseline"/>
        <w:rPr>
          <w:rStyle w:val="normaltextrun"/>
          <w:rFonts w:ascii="Avenir Next LT Pro" w:eastAsiaTheme="majorEastAsia" w:hAnsi="Avenir Next LT Pro" w:cs="Segoe UI"/>
          <w:b/>
          <w:bCs/>
          <w:spacing w:val="21"/>
          <w:position w:val="-1"/>
          <w:sz w:val="22"/>
          <w:szCs w:val="22"/>
        </w:rPr>
      </w:pPr>
    </w:p>
    <w:p w14:paraId="6C40257D" w14:textId="77777777" w:rsidR="00F87F9E" w:rsidRDefault="00F87F9E" w:rsidP="005223FE">
      <w:pPr>
        <w:pStyle w:val="paragraph"/>
        <w:spacing w:before="0" w:beforeAutospacing="0" w:after="0" w:afterAutospacing="0"/>
        <w:ind w:left="9"/>
        <w:textAlignment w:val="baseline"/>
        <w:rPr>
          <w:rStyle w:val="normaltextrun"/>
          <w:rFonts w:ascii="Avenir Next LT Pro" w:eastAsiaTheme="majorEastAsia" w:hAnsi="Avenir Next LT Pro" w:cs="Segoe UI"/>
          <w:b/>
          <w:bCs/>
          <w:spacing w:val="21"/>
          <w:position w:val="-1"/>
          <w:sz w:val="22"/>
          <w:szCs w:val="22"/>
        </w:rPr>
      </w:pPr>
    </w:p>
    <w:p w14:paraId="32475D8C" w14:textId="77777777" w:rsidR="00F87F9E" w:rsidRDefault="00F87F9E" w:rsidP="005223FE">
      <w:pPr>
        <w:pStyle w:val="paragraph"/>
        <w:spacing w:before="0" w:beforeAutospacing="0" w:after="0" w:afterAutospacing="0"/>
        <w:ind w:left="9"/>
        <w:textAlignment w:val="baseline"/>
        <w:rPr>
          <w:rStyle w:val="normaltextrun"/>
          <w:rFonts w:ascii="Avenir Next LT Pro" w:eastAsiaTheme="majorEastAsia" w:hAnsi="Avenir Next LT Pro" w:cs="Segoe UI"/>
          <w:b/>
          <w:bCs/>
          <w:spacing w:val="21"/>
          <w:position w:val="-1"/>
          <w:sz w:val="22"/>
          <w:szCs w:val="22"/>
        </w:rPr>
      </w:pPr>
    </w:p>
    <w:p w14:paraId="2EEF678C" w14:textId="1EF82F9D" w:rsidR="005223FE" w:rsidRPr="009035E4" w:rsidRDefault="005223FE" w:rsidP="005223FE">
      <w:pPr>
        <w:pStyle w:val="paragraph"/>
        <w:spacing w:before="0" w:beforeAutospacing="0" w:after="0" w:afterAutospacing="0"/>
        <w:ind w:left="9"/>
        <w:textAlignment w:val="baseline"/>
        <w:rPr>
          <w:rFonts w:ascii="Segoe UI" w:hAnsi="Segoe UI" w:cs="Segoe UI"/>
          <w:sz w:val="16"/>
          <w:szCs w:val="16"/>
        </w:rPr>
      </w:pPr>
      <w:r w:rsidRPr="009035E4">
        <w:rPr>
          <w:rStyle w:val="normaltextrun"/>
          <w:rFonts w:ascii="Avenir Next LT Pro" w:eastAsiaTheme="majorEastAsia" w:hAnsi="Avenir Next LT Pro" w:cs="Segoe UI"/>
          <w:b/>
          <w:bCs/>
          <w:spacing w:val="21"/>
          <w:position w:val="-1"/>
          <w:sz w:val="22"/>
          <w:szCs w:val="22"/>
        </w:rPr>
        <w:t>CONTACT</w:t>
      </w:r>
      <w:r w:rsidRPr="009035E4">
        <w:rPr>
          <w:rStyle w:val="eop"/>
          <w:rFonts w:ascii="Arial" w:eastAsiaTheme="majorEastAsia" w:hAnsi="Arial" w:cs="Arial"/>
          <w:sz w:val="22"/>
          <w:szCs w:val="22"/>
        </w:rPr>
        <w:t>​</w:t>
      </w:r>
    </w:p>
    <w:p w14:paraId="3164216E" w14:textId="77777777" w:rsidR="005223FE" w:rsidRDefault="005223FE" w:rsidP="005223FE">
      <w:pPr>
        <w:pStyle w:val="paragraph"/>
        <w:spacing w:before="0" w:beforeAutospacing="0" w:after="0" w:afterAutospacing="0"/>
        <w:ind w:left="9"/>
        <w:textAlignment w:val="baseline"/>
        <w:rPr>
          <w:rFonts w:ascii="Segoe UI" w:hAnsi="Segoe UI" w:cs="Segoe UI"/>
          <w:sz w:val="18"/>
          <w:szCs w:val="18"/>
        </w:rPr>
      </w:pPr>
      <w:r w:rsidRPr="009E3156">
        <w:rPr>
          <w:rStyle w:val="normaltextrun"/>
          <w:rFonts w:ascii="Avenir Next LT Pro" w:eastAsiaTheme="majorEastAsia" w:hAnsi="Avenir Next LT Pro" w:cs="Segoe UI"/>
          <w:position w:val="-1"/>
          <w:sz w:val="22"/>
          <w:szCs w:val="22"/>
        </w:rPr>
        <w:t xml:space="preserve">Questions? Email the WaTech Oversight Consultants team </w:t>
      </w:r>
      <w:hyperlink r:id="rId11" w:history="1">
        <w:r w:rsidRPr="003B6EC6">
          <w:rPr>
            <w:rStyle w:val="Hyperlink"/>
            <w:rFonts w:ascii="Avenir Next LT Pro" w:eastAsiaTheme="majorEastAsia" w:hAnsi="Avenir Next LT Pro" w:cs="Segoe UI"/>
            <w:position w:val="-1"/>
            <w:sz w:val="22"/>
            <w:szCs w:val="22"/>
          </w:rPr>
          <w:t>here</w:t>
        </w:r>
      </w:hyperlink>
      <w:r>
        <w:rPr>
          <w:rStyle w:val="normaltextrun"/>
          <w:rFonts w:ascii="Avenir Next LT Pro" w:eastAsiaTheme="majorEastAsia" w:hAnsi="Avenir Next LT Pro" w:cs="Segoe UI"/>
          <w:color w:val="535353"/>
          <w:position w:val="-1"/>
          <w:sz w:val="22"/>
          <w:szCs w:val="22"/>
        </w:rPr>
        <w:t>.</w:t>
      </w:r>
      <w:r>
        <w:rPr>
          <w:rFonts w:ascii="Segoe UI" w:hAnsi="Segoe UI" w:cs="Segoe UI"/>
          <w:sz w:val="18"/>
          <w:szCs w:val="18"/>
        </w:rPr>
        <w:t xml:space="preserve"> </w:t>
      </w:r>
    </w:p>
    <w:p w14:paraId="69633BF2" w14:textId="77777777" w:rsidR="005223FE" w:rsidRDefault="005223FE" w:rsidP="005223FE">
      <w:pPr>
        <w:pStyle w:val="paragraph"/>
        <w:spacing w:before="0" w:beforeAutospacing="0" w:after="0" w:afterAutospacing="0"/>
        <w:ind w:left="9"/>
        <w:textAlignment w:val="baseline"/>
        <w:rPr>
          <w:rFonts w:ascii="Segoe UI" w:hAnsi="Segoe UI" w:cs="Segoe UI"/>
          <w:sz w:val="18"/>
          <w:szCs w:val="18"/>
        </w:rPr>
      </w:pPr>
    </w:p>
    <w:p w14:paraId="1EFF9B97" w14:textId="77777777" w:rsidR="005223FE" w:rsidRPr="00E00C30" w:rsidRDefault="005223FE" w:rsidP="005223FE">
      <w:pPr>
        <w:pStyle w:val="paragraph"/>
        <w:spacing w:before="0" w:beforeAutospacing="0" w:after="0" w:afterAutospacing="0"/>
        <w:ind w:left="9"/>
        <w:textAlignment w:val="baseline"/>
        <w:rPr>
          <w:rFonts w:ascii="Avenir Next LT Pro" w:hAnsi="Avenir Next LT Pro" w:cs="Segoe UI"/>
          <w:sz w:val="22"/>
          <w:szCs w:val="22"/>
        </w:rPr>
      </w:pPr>
      <w:r w:rsidRPr="00E00C30">
        <w:rPr>
          <w:rFonts w:ascii="Avenir Next LT Pro" w:hAnsi="Avenir Next LT Pro" w:cs="Segoe UI"/>
          <w:sz w:val="22"/>
          <w:szCs w:val="22"/>
        </w:rPr>
        <w:t xml:space="preserve">Sample 701 compliance form completed by Department of Retirement Systems is available </w:t>
      </w:r>
      <w:hyperlink r:id="rId12" w:history="1">
        <w:r w:rsidRPr="00E00C30">
          <w:rPr>
            <w:rStyle w:val="Hyperlink"/>
            <w:rFonts w:ascii="Avenir Next LT Pro" w:hAnsi="Avenir Next LT Pro" w:cs="Segoe UI"/>
            <w:sz w:val="22"/>
            <w:szCs w:val="22"/>
          </w:rPr>
          <w:t>here</w:t>
        </w:r>
      </w:hyperlink>
      <w:r w:rsidRPr="00E00C30">
        <w:rPr>
          <w:rFonts w:ascii="Avenir Next LT Pro" w:hAnsi="Avenir Next LT Pro" w:cs="Segoe UI"/>
          <w:sz w:val="22"/>
          <w:szCs w:val="22"/>
        </w:rPr>
        <w:t xml:space="preserve"> for reference.</w:t>
      </w:r>
      <w:bookmarkEnd w:id="0"/>
    </w:p>
    <w:sectPr w:rsidR="005223FE" w:rsidRPr="00E00C30" w:rsidSect="00DD1C84">
      <w:headerReference w:type="default" r:id="rId13"/>
      <w:footerReference w:type="default" r:id="rId14"/>
      <w:pgSz w:w="12240" w:h="15840"/>
      <w:pgMar w:top="1714" w:right="720" w:bottom="810" w:left="900" w:header="36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ABB8" w14:textId="77777777" w:rsidR="00EA1D64" w:rsidRDefault="00EA1D64" w:rsidP="00E92144">
      <w:r>
        <w:separator/>
      </w:r>
    </w:p>
  </w:endnote>
  <w:endnote w:type="continuationSeparator" w:id="0">
    <w:p w14:paraId="33B02AC8" w14:textId="77777777" w:rsidR="00EA1D64" w:rsidRDefault="00EA1D64" w:rsidP="00E92144">
      <w:r>
        <w:continuationSeparator/>
      </w:r>
    </w:p>
  </w:endnote>
  <w:endnote w:type="continuationNotice" w:id="1">
    <w:p w14:paraId="4CD458D6" w14:textId="77777777" w:rsidR="00EA1D64" w:rsidRDefault="00EA1D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890912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4E3D4F58" w14:textId="4A99E2BA" w:rsidR="00533563" w:rsidRPr="00E23971" w:rsidRDefault="00533563" w:rsidP="00533563">
        <w:pPr>
          <w:pStyle w:val="Footer"/>
          <w:pBdr>
            <w:top w:val="single" w:sz="4" w:space="1" w:color="D9D9D9" w:themeColor="background1" w:themeShade="D9"/>
          </w:pBdr>
        </w:pPr>
        <w:r w:rsidRPr="00E23971">
          <w:fldChar w:fldCharType="begin"/>
        </w:r>
        <w:r w:rsidRPr="00E23971">
          <w:instrText xml:space="preserve"> PAGE   \* MERGEFORMAT </w:instrText>
        </w:r>
        <w:r w:rsidRPr="00E23971">
          <w:fldChar w:fldCharType="separate"/>
        </w:r>
        <w:r w:rsidRPr="00E23971">
          <w:rPr>
            <w:noProof/>
          </w:rPr>
          <w:t>2</w:t>
        </w:r>
        <w:r w:rsidRPr="00E23971">
          <w:rPr>
            <w:noProof/>
          </w:rPr>
          <w:fldChar w:fldCharType="end"/>
        </w:r>
        <w:r w:rsidRPr="00E23971">
          <w:t xml:space="preserve"> | </w:t>
        </w:r>
        <w:r w:rsidR="002835E4">
          <w:t xml:space="preserve">Gated Funding projects - section </w:t>
        </w:r>
        <w:r w:rsidR="00F87F9E">
          <w:t>701 Compliance Form</w:t>
        </w:r>
        <w:r w:rsidR="00E23971" w:rsidRPr="00E23971">
          <w:t xml:space="preserve">     </w:t>
        </w:r>
        <w:r w:rsidR="00E23971">
          <w:t xml:space="preserve">   </w:t>
        </w:r>
        <w:r w:rsidR="00E23971" w:rsidRPr="00E23971">
          <w:t xml:space="preserve">  </w:t>
        </w:r>
        <w:r w:rsidR="002835E4">
          <w:t xml:space="preserve">                         </w:t>
        </w:r>
        <w:r w:rsidR="00E23971" w:rsidRPr="00E23971">
          <w:t xml:space="preserve">     </w:t>
        </w:r>
        <w:r w:rsidR="00F87F9E">
          <w:t xml:space="preserve">                                  </w:t>
        </w:r>
        <w:r w:rsidR="00173360" w:rsidRPr="00227629">
          <w:rPr>
            <w:b/>
            <w:bCs/>
            <w:color w:val="6790CB" w:themeColor="text2"/>
          </w:rPr>
          <w:t>watech.wa.gov</w:t>
        </w:r>
      </w:p>
    </w:sdtContent>
  </w:sdt>
  <w:p w14:paraId="459119E4" w14:textId="58022BD6" w:rsidR="004615A3" w:rsidRDefault="00E23971" w:rsidP="005D3572">
    <w:pPr>
      <w:pStyle w:val="Footer"/>
      <w:tabs>
        <w:tab w:val="clear" w:pos="4680"/>
        <w:tab w:val="clear" w:pos="9360"/>
        <w:tab w:val="left" w:pos="1872"/>
      </w:tabs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832C" w14:textId="77777777" w:rsidR="00EA1D64" w:rsidRDefault="00EA1D64" w:rsidP="00E92144">
      <w:r>
        <w:separator/>
      </w:r>
    </w:p>
  </w:footnote>
  <w:footnote w:type="continuationSeparator" w:id="0">
    <w:p w14:paraId="3C7FDCFB" w14:textId="77777777" w:rsidR="00EA1D64" w:rsidRDefault="00EA1D64" w:rsidP="00E92144">
      <w:r>
        <w:continuationSeparator/>
      </w:r>
    </w:p>
  </w:footnote>
  <w:footnote w:type="continuationNotice" w:id="1">
    <w:p w14:paraId="0307F86D" w14:textId="77777777" w:rsidR="00EA1D64" w:rsidRDefault="00EA1D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9EF2" w14:textId="6CC42D4D" w:rsidR="00AA7120" w:rsidRPr="00637AB8" w:rsidRDefault="00AA7120" w:rsidP="00AA7120">
    <w:pPr>
      <w:pStyle w:val="Header"/>
      <w:rPr>
        <w:color w:val="0070C0"/>
      </w:rPr>
    </w:pPr>
    <w:r w:rsidRPr="00FB64F1">
      <w:rPr>
        <w:noProof/>
      </w:rPr>
      <w:drawing>
        <wp:anchor distT="0" distB="0" distL="114300" distR="114300" simplePos="0" relativeHeight="251658240" behindDoc="0" locked="0" layoutInCell="1" allowOverlap="1" wp14:anchorId="728E9E32" wp14:editId="6457E1AB">
          <wp:simplePos x="0" y="0"/>
          <wp:positionH relativeFrom="page">
            <wp:posOffset>9829800</wp:posOffset>
          </wp:positionH>
          <wp:positionV relativeFrom="page">
            <wp:posOffset>464820</wp:posOffset>
          </wp:positionV>
          <wp:extent cx="2280586" cy="726690"/>
          <wp:effectExtent l="0" t="0" r="5715" b="0"/>
          <wp:wrapNone/>
          <wp:docPr id="25" name="Picture 7">
            <a:extLst xmlns:a="http://schemas.openxmlformats.org/drawingml/2006/main">
              <a:ext uri="{FF2B5EF4-FFF2-40B4-BE49-F238E27FC236}">
                <a16:creationId xmlns:a16="http://schemas.microsoft.com/office/drawing/2014/main" id="{A57229B0-2E39-4262-8345-B20E8238162A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A57229B0-2E39-4262-8345-B20E8238162A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25" r="14026" b="18925"/>
                  <a:stretch/>
                </pic:blipFill>
                <pic:spPr>
                  <a:xfrm>
                    <a:off x="0" y="0"/>
                    <a:ext cx="2310508" cy="736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64F1">
      <w:rPr>
        <w:noProof/>
      </w:rPr>
      <w:drawing>
        <wp:anchor distT="0" distB="0" distL="114300" distR="114300" simplePos="0" relativeHeight="251658241" behindDoc="0" locked="0" layoutInCell="1" allowOverlap="1" wp14:anchorId="1A79408E" wp14:editId="63764493">
          <wp:simplePos x="0" y="0"/>
          <wp:positionH relativeFrom="page">
            <wp:posOffset>9829800</wp:posOffset>
          </wp:positionH>
          <wp:positionV relativeFrom="page">
            <wp:posOffset>464820</wp:posOffset>
          </wp:positionV>
          <wp:extent cx="2280586" cy="726690"/>
          <wp:effectExtent l="0" t="0" r="5715" b="0"/>
          <wp:wrapNone/>
          <wp:docPr id="26" name="Picture 26">
            <a:extLst xmlns:a="http://schemas.openxmlformats.org/drawingml/2006/main">
              <a:ext uri="{FF2B5EF4-FFF2-40B4-BE49-F238E27FC236}">
                <a16:creationId xmlns:a16="http://schemas.microsoft.com/office/drawing/2014/main" id="{A57229B0-2E39-4262-8345-B20E8238162A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A57229B0-2E39-4262-8345-B20E8238162A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25" r="14026" b="18925"/>
                  <a:stretch/>
                </pic:blipFill>
                <pic:spPr>
                  <a:xfrm>
                    <a:off x="0" y="0"/>
                    <a:ext cx="2310508" cy="736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9F7631" w14:textId="1CD30812" w:rsidR="00AA7120" w:rsidRDefault="00FA5309" w:rsidP="00AA7120">
    <w:pPr>
      <w:pStyle w:val="Header"/>
      <w:tabs>
        <w:tab w:val="clear" w:pos="9360"/>
        <w:tab w:val="right" w:pos="10620"/>
      </w:tabs>
      <w:jc w:val="both"/>
    </w:pPr>
    <w:r>
      <w:rPr>
        <w:noProof/>
      </w:rPr>
      <w:drawing>
        <wp:inline distT="0" distB="0" distL="0" distR="0" wp14:anchorId="3B5CCBA5" wp14:editId="71FD45F7">
          <wp:extent cx="1269365" cy="379095"/>
          <wp:effectExtent l="0" t="0" r="6985" b="1905"/>
          <wp:docPr id="3" name="Picture 3" descr="A picture containing text, sign, clipart, table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, clipart, tableware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9365" cy="37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A23D80" w14:textId="1B902C4A" w:rsidR="00EB2829" w:rsidRPr="00AB26C6" w:rsidRDefault="0076136B" w:rsidP="00AA7120">
    <w:pPr>
      <w:pStyle w:val="Header"/>
      <w:tabs>
        <w:tab w:val="clear" w:pos="9360"/>
        <w:tab w:val="right" w:pos="10620"/>
      </w:tabs>
    </w:pPr>
    <w:r w:rsidRPr="00781455">
      <w:rPr>
        <w:noProof/>
        <w:color w:val="003296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F00DE61" wp14:editId="33B1669E">
              <wp:simplePos x="0" y="0"/>
              <wp:positionH relativeFrom="margin">
                <wp:posOffset>24553</wp:posOffset>
              </wp:positionH>
              <wp:positionV relativeFrom="paragraph">
                <wp:posOffset>130174</wp:posOffset>
              </wp:positionV>
              <wp:extent cx="7226714" cy="88053"/>
              <wp:effectExtent l="0" t="0" r="0" b="762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7226714" cy="88053"/>
                        <a:chOff x="0" y="0"/>
                        <a:chExt cx="6448750" cy="5969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576905" y="0"/>
                          <a:ext cx="5871845" cy="596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555172" cy="59690"/>
                        </a:xfrm>
                        <a:prstGeom prst="rect">
                          <a:avLst/>
                        </a:prstGeom>
                        <a:solidFill>
                          <a:srgbClr val="253D8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9B20F9" id="Group 4" o:spid="_x0000_s1026" style="position:absolute;margin-left:1.95pt;margin-top:10.25pt;width:569.05pt;height:6.95pt;flip:y;z-index:251658242;mso-position-horizontal-relative:margin;mso-width-relative:margin;mso-height-relative:margin" coordsize="64487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">
              <v:rect id="Rectangle 5" o:spid="_x0000_s1027" style="position:absolute;left:5769;width:58718;height: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" fillcolor="#e0e8f4 [671]" stroked="f" strokeweight="1pt"/>
              <v:rect id="Rectangle 6" o:spid="_x0000_s1028" style="position:absolute;width:5551;height: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" fillcolor="#253d8d" stroked="f" strokeweight="1pt"/>
              <w10:wrap anchorx="margin"/>
            </v:group>
          </w:pict>
        </mc:Fallback>
      </mc:AlternateContent>
    </w:r>
    <w:r w:rsidR="00AA7120">
      <w:rPr>
        <w:color w:val="003296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911"/>
    <w:multiLevelType w:val="hybridMultilevel"/>
    <w:tmpl w:val="C3202ED2"/>
    <w:lvl w:ilvl="0" w:tplc="F4E23E2E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0A0218D0"/>
    <w:multiLevelType w:val="hybridMultilevel"/>
    <w:tmpl w:val="4180282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7633"/>
    <w:multiLevelType w:val="hybridMultilevel"/>
    <w:tmpl w:val="AC942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DE380A"/>
    <w:multiLevelType w:val="hybridMultilevel"/>
    <w:tmpl w:val="315E37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8791C"/>
    <w:multiLevelType w:val="hybridMultilevel"/>
    <w:tmpl w:val="F22AD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273EA"/>
    <w:multiLevelType w:val="hybridMultilevel"/>
    <w:tmpl w:val="72CEA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492DE2"/>
    <w:multiLevelType w:val="hybridMultilevel"/>
    <w:tmpl w:val="C2D87148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459C32A1"/>
    <w:multiLevelType w:val="hybridMultilevel"/>
    <w:tmpl w:val="15A6F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80BB0"/>
    <w:multiLevelType w:val="hybridMultilevel"/>
    <w:tmpl w:val="6316B13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55724094"/>
    <w:multiLevelType w:val="hybridMultilevel"/>
    <w:tmpl w:val="811A2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C7F0B"/>
    <w:multiLevelType w:val="hybridMultilevel"/>
    <w:tmpl w:val="4E9E89F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7C603F47"/>
    <w:multiLevelType w:val="hybridMultilevel"/>
    <w:tmpl w:val="948C6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3B6377"/>
    <w:multiLevelType w:val="hybridMultilevel"/>
    <w:tmpl w:val="292CE8A8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188909">
    <w:abstractNumId w:val="9"/>
  </w:num>
  <w:num w:numId="2" w16cid:durableId="1334065228">
    <w:abstractNumId w:val="1"/>
  </w:num>
  <w:num w:numId="3" w16cid:durableId="1996957295">
    <w:abstractNumId w:val="8"/>
  </w:num>
  <w:num w:numId="4" w16cid:durableId="971714317">
    <w:abstractNumId w:val="5"/>
  </w:num>
  <w:num w:numId="5" w16cid:durableId="933171120">
    <w:abstractNumId w:val="0"/>
  </w:num>
  <w:num w:numId="6" w16cid:durableId="2046172004">
    <w:abstractNumId w:val="6"/>
  </w:num>
  <w:num w:numId="7" w16cid:durableId="129254862">
    <w:abstractNumId w:val="3"/>
  </w:num>
  <w:num w:numId="8" w16cid:durableId="1096943053">
    <w:abstractNumId w:val="10"/>
  </w:num>
  <w:num w:numId="9" w16cid:durableId="1028332008">
    <w:abstractNumId w:val="2"/>
  </w:num>
  <w:num w:numId="10" w16cid:durableId="106312276">
    <w:abstractNumId w:val="4"/>
  </w:num>
  <w:num w:numId="11" w16cid:durableId="1844390702">
    <w:abstractNumId w:val="11"/>
  </w:num>
  <w:num w:numId="12" w16cid:durableId="1326589239">
    <w:abstractNumId w:val="12"/>
  </w:num>
  <w:num w:numId="13" w16cid:durableId="18034963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A1"/>
    <w:rsid w:val="00031E66"/>
    <w:rsid w:val="000475BE"/>
    <w:rsid w:val="00053441"/>
    <w:rsid w:val="001478B4"/>
    <w:rsid w:val="001540DB"/>
    <w:rsid w:val="00167594"/>
    <w:rsid w:val="00173360"/>
    <w:rsid w:val="001B7E4F"/>
    <w:rsid w:val="001F683A"/>
    <w:rsid w:val="001F7BC0"/>
    <w:rsid w:val="0020286E"/>
    <w:rsid w:val="0020712D"/>
    <w:rsid w:val="00227629"/>
    <w:rsid w:val="00230FCE"/>
    <w:rsid w:val="002835E4"/>
    <w:rsid w:val="002A318F"/>
    <w:rsid w:val="002A5B61"/>
    <w:rsid w:val="002B1C24"/>
    <w:rsid w:val="002B6ACC"/>
    <w:rsid w:val="002B7FAA"/>
    <w:rsid w:val="002C50F7"/>
    <w:rsid w:val="002D0BF2"/>
    <w:rsid w:val="002E5D29"/>
    <w:rsid w:val="00300A38"/>
    <w:rsid w:val="00322351"/>
    <w:rsid w:val="00333A15"/>
    <w:rsid w:val="00345132"/>
    <w:rsid w:val="00373D62"/>
    <w:rsid w:val="003740F3"/>
    <w:rsid w:val="003750A3"/>
    <w:rsid w:val="00386E9C"/>
    <w:rsid w:val="00392B5D"/>
    <w:rsid w:val="003A4623"/>
    <w:rsid w:val="003C3392"/>
    <w:rsid w:val="003C56FB"/>
    <w:rsid w:val="003D5394"/>
    <w:rsid w:val="003F6F89"/>
    <w:rsid w:val="0040191E"/>
    <w:rsid w:val="0040550F"/>
    <w:rsid w:val="00432C28"/>
    <w:rsid w:val="00433649"/>
    <w:rsid w:val="00447FEA"/>
    <w:rsid w:val="0045745F"/>
    <w:rsid w:val="004615A3"/>
    <w:rsid w:val="00487878"/>
    <w:rsid w:val="004A7239"/>
    <w:rsid w:val="004C2A49"/>
    <w:rsid w:val="004D0D55"/>
    <w:rsid w:val="005223FE"/>
    <w:rsid w:val="00523CA8"/>
    <w:rsid w:val="00533563"/>
    <w:rsid w:val="00577712"/>
    <w:rsid w:val="00577AEE"/>
    <w:rsid w:val="005A2122"/>
    <w:rsid w:val="005B64A2"/>
    <w:rsid w:val="005C1B96"/>
    <w:rsid w:val="005D0A46"/>
    <w:rsid w:val="005D15A3"/>
    <w:rsid w:val="005D3572"/>
    <w:rsid w:val="005F0C9C"/>
    <w:rsid w:val="00602AEC"/>
    <w:rsid w:val="00637893"/>
    <w:rsid w:val="00637AB8"/>
    <w:rsid w:val="00654C95"/>
    <w:rsid w:val="00657470"/>
    <w:rsid w:val="00666C90"/>
    <w:rsid w:val="00667000"/>
    <w:rsid w:val="00684F63"/>
    <w:rsid w:val="006915C7"/>
    <w:rsid w:val="00695457"/>
    <w:rsid w:val="006B068C"/>
    <w:rsid w:val="006C2DC8"/>
    <w:rsid w:val="006D5063"/>
    <w:rsid w:val="006D7267"/>
    <w:rsid w:val="006E5621"/>
    <w:rsid w:val="007121F4"/>
    <w:rsid w:val="0072570C"/>
    <w:rsid w:val="00726451"/>
    <w:rsid w:val="007464AB"/>
    <w:rsid w:val="00756E69"/>
    <w:rsid w:val="0076136B"/>
    <w:rsid w:val="00774039"/>
    <w:rsid w:val="00781455"/>
    <w:rsid w:val="0079128B"/>
    <w:rsid w:val="007B4D53"/>
    <w:rsid w:val="007B5301"/>
    <w:rsid w:val="007F3FA7"/>
    <w:rsid w:val="007F541A"/>
    <w:rsid w:val="00803494"/>
    <w:rsid w:val="0081710A"/>
    <w:rsid w:val="00834FE4"/>
    <w:rsid w:val="0085456F"/>
    <w:rsid w:val="00855A2C"/>
    <w:rsid w:val="00886146"/>
    <w:rsid w:val="008A5B98"/>
    <w:rsid w:val="008D33A9"/>
    <w:rsid w:val="008D5163"/>
    <w:rsid w:val="009068F1"/>
    <w:rsid w:val="00911AB5"/>
    <w:rsid w:val="00934AA7"/>
    <w:rsid w:val="00937449"/>
    <w:rsid w:val="00944398"/>
    <w:rsid w:val="009467FA"/>
    <w:rsid w:val="00957231"/>
    <w:rsid w:val="00964FF8"/>
    <w:rsid w:val="00975A73"/>
    <w:rsid w:val="009942A1"/>
    <w:rsid w:val="009A7598"/>
    <w:rsid w:val="009D5BA7"/>
    <w:rsid w:val="009D6633"/>
    <w:rsid w:val="009E603A"/>
    <w:rsid w:val="009E7E97"/>
    <w:rsid w:val="00A14C3E"/>
    <w:rsid w:val="00A27C54"/>
    <w:rsid w:val="00A30D03"/>
    <w:rsid w:val="00A6252E"/>
    <w:rsid w:val="00A812FC"/>
    <w:rsid w:val="00A8378D"/>
    <w:rsid w:val="00AA7120"/>
    <w:rsid w:val="00AB0FCE"/>
    <w:rsid w:val="00AB26C6"/>
    <w:rsid w:val="00AC11CE"/>
    <w:rsid w:val="00AC2475"/>
    <w:rsid w:val="00AF47A7"/>
    <w:rsid w:val="00AF5039"/>
    <w:rsid w:val="00B01807"/>
    <w:rsid w:val="00B255B8"/>
    <w:rsid w:val="00B43287"/>
    <w:rsid w:val="00B5046D"/>
    <w:rsid w:val="00B81D37"/>
    <w:rsid w:val="00B8267D"/>
    <w:rsid w:val="00B909C8"/>
    <w:rsid w:val="00B952A9"/>
    <w:rsid w:val="00BA14D9"/>
    <w:rsid w:val="00BE0D8B"/>
    <w:rsid w:val="00C116EB"/>
    <w:rsid w:val="00C60117"/>
    <w:rsid w:val="00C84495"/>
    <w:rsid w:val="00CA60C1"/>
    <w:rsid w:val="00CB239A"/>
    <w:rsid w:val="00CC454F"/>
    <w:rsid w:val="00CD22DB"/>
    <w:rsid w:val="00D4029E"/>
    <w:rsid w:val="00D5334B"/>
    <w:rsid w:val="00D94640"/>
    <w:rsid w:val="00DB16BA"/>
    <w:rsid w:val="00DD1C84"/>
    <w:rsid w:val="00DE0BD4"/>
    <w:rsid w:val="00DE3B8F"/>
    <w:rsid w:val="00E05B27"/>
    <w:rsid w:val="00E23971"/>
    <w:rsid w:val="00E26018"/>
    <w:rsid w:val="00E40F40"/>
    <w:rsid w:val="00E8227B"/>
    <w:rsid w:val="00E92144"/>
    <w:rsid w:val="00E954D8"/>
    <w:rsid w:val="00EA1D64"/>
    <w:rsid w:val="00EB2829"/>
    <w:rsid w:val="00EC040D"/>
    <w:rsid w:val="00F17011"/>
    <w:rsid w:val="00F35286"/>
    <w:rsid w:val="00F4021D"/>
    <w:rsid w:val="00F5081A"/>
    <w:rsid w:val="00F55C4C"/>
    <w:rsid w:val="00F65CEC"/>
    <w:rsid w:val="00F87F9E"/>
    <w:rsid w:val="00FA0795"/>
    <w:rsid w:val="00FA5309"/>
    <w:rsid w:val="00FB1243"/>
    <w:rsid w:val="00FB594A"/>
    <w:rsid w:val="00FB64F1"/>
    <w:rsid w:val="00FF69EC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196B54"/>
  <w14:defaultImageDpi w14:val="32767"/>
  <w15:chartTrackingRefBased/>
  <w15:docId w15:val="{00A0B5AF-B953-4A37-AFB3-CBB9E75E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3F6F89"/>
    <w:pPr>
      <w:autoSpaceDE w:val="0"/>
      <w:autoSpaceDN w:val="0"/>
      <w:adjustRightInd w:val="0"/>
      <w:spacing w:after="0" w:line="276" w:lineRule="auto"/>
      <w:textAlignment w:val="center"/>
    </w:pPr>
    <w:rPr>
      <w:rFonts w:ascii="Avenir Next LT Pro" w:hAnsi="Avenir Next LT Pro" w:cs="Arial"/>
      <w:color w:val="000000"/>
      <w:sz w:val="20"/>
      <w:szCs w:val="20"/>
    </w:rPr>
  </w:style>
  <w:style w:type="paragraph" w:styleId="Heading1">
    <w:name w:val="heading 1"/>
    <w:aliases w:val="Main Header"/>
    <w:basedOn w:val="Normal"/>
    <w:next w:val="Normal"/>
    <w:link w:val="Heading1Char"/>
    <w:uiPriority w:val="9"/>
    <w:qFormat/>
    <w:rsid w:val="002C50F7"/>
    <w:pPr>
      <w:spacing w:before="240" w:line="240" w:lineRule="auto"/>
      <w:outlineLvl w:val="0"/>
    </w:pPr>
    <w:rPr>
      <w:bCs/>
      <w:noProof/>
      <w:color w:val="00329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F89"/>
    <w:pPr>
      <w:spacing w:line="240" w:lineRule="auto"/>
      <w:outlineLvl w:val="1"/>
    </w:pPr>
    <w:rPr>
      <w:rFonts w:ascii="Avenir Next LT Pro Demi" w:hAnsi="Avenir Next LT Pro Dem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2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2A1"/>
  </w:style>
  <w:style w:type="paragraph" w:styleId="Footer">
    <w:name w:val="footer"/>
    <w:basedOn w:val="Normal"/>
    <w:link w:val="FooterChar"/>
    <w:uiPriority w:val="99"/>
    <w:unhideWhenUsed/>
    <w:rsid w:val="009942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2A1"/>
  </w:style>
  <w:style w:type="character" w:customStyle="1" w:styleId="Heading1Char">
    <w:name w:val="Heading 1 Char"/>
    <w:aliases w:val="Main Header Char"/>
    <w:basedOn w:val="DefaultParagraphFont"/>
    <w:link w:val="Heading1"/>
    <w:uiPriority w:val="9"/>
    <w:rsid w:val="002C50F7"/>
    <w:rPr>
      <w:rFonts w:ascii="Avenir Next LT Pro" w:hAnsi="Avenir Next LT Pro" w:cs="Arial"/>
      <w:bCs/>
      <w:noProof/>
      <w:color w:val="00329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F6F89"/>
    <w:rPr>
      <w:rFonts w:ascii="Avenir Next LT Pro Demi" w:hAnsi="Avenir Next LT Pro Demi" w:cs="Arial"/>
      <w:color w:val="000000"/>
      <w:sz w:val="28"/>
      <w:szCs w:val="28"/>
    </w:rPr>
  </w:style>
  <w:style w:type="paragraph" w:styleId="NoSpacing">
    <w:name w:val="No Spacing"/>
    <w:aliases w:val="subtitle"/>
    <w:basedOn w:val="Heading2"/>
    <w:link w:val="NoSpacingChar"/>
    <w:uiPriority w:val="1"/>
    <w:qFormat/>
    <w:rsid w:val="00432C28"/>
    <w:rPr>
      <w:rFonts w:ascii="Arial Nova" w:hAnsi="Arial Nova"/>
      <w:color w:val="auto"/>
    </w:rPr>
  </w:style>
  <w:style w:type="character" w:customStyle="1" w:styleId="NoSpacingChar">
    <w:name w:val="No Spacing Char"/>
    <w:aliases w:val="subtitle Char"/>
    <w:basedOn w:val="DefaultParagraphFont"/>
    <w:link w:val="NoSpacing"/>
    <w:uiPriority w:val="1"/>
    <w:rsid w:val="00432C28"/>
    <w:rPr>
      <w:rFonts w:ascii="Arial Nova" w:hAnsi="Arial Nova" w:cs="Arial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132"/>
    <w:pPr>
      <w:pBdr>
        <w:top w:val="single" w:sz="4" w:space="10" w:color="003296" w:themeColor="accent1"/>
        <w:bottom w:val="single" w:sz="4" w:space="10" w:color="003296" w:themeColor="accent1"/>
      </w:pBdr>
      <w:spacing w:before="360" w:after="360"/>
      <w:ind w:left="864" w:right="864"/>
      <w:jc w:val="center"/>
    </w:pPr>
    <w:rPr>
      <w:i/>
      <w:iCs/>
      <w:color w:val="0032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132"/>
    <w:rPr>
      <w:i/>
      <w:iCs/>
      <w:color w:val="0032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45132"/>
    <w:pPr>
      <w:spacing w:before="200"/>
      <w:ind w:left="864" w:right="864"/>
      <w:jc w:val="center"/>
    </w:pPr>
    <w:rPr>
      <w:i/>
      <w:iCs/>
      <w:color w:val="0050F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5132"/>
    <w:rPr>
      <w:i/>
      <w:iCs/>
      <w:color w:val="0050F0" w:themeColor="text1" w:themeTint="BF"/>
    </w:rPr>
  </w:style>
  <w:style w:type="character" w:styleId="Emphasis">
    <w:name w:val="Emphasis"/>
    <w:uiPriority w:val="20"/>
    <w:qFormat/>
    <w:rsid w:val="00345132"/>
  </w:style>
  <w:style w:type="paragraph" w:customStyle="1" w:styleId="BasicParagraph">
    <w:name w:val="[Basic Paragraph]"/>
    <w:basedOn w:val="Normal"/>
    <w:uiPriority w:val="99"/>
    <w:rsid w:val="00345132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4C95"/>
    <w:rPr>
      <w:color w:val="595959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54C95"/>
    <w:pPr>
      <w:ind w:left="720"/>
      <w:contextualSpacing/>
    </w:pPr>
  </w:style>
  <w:style w:type="table" w:styleId="TableGrid">
    <w:name w:val="Table Grid"/>
    <w:basedOn w:val="TableNormal"/>
    <w:uiPriority w:val="39"/>
    <w:rsid w:val="0020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071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5223FE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223FE"/>
    <w:rPr>
      <w:rFonts w:ascii="Avenir Next LT Pro" w:hAnsi="Avenir Next LT Pro" w:cs="Arial"/>
      <w:color w:val="000000"/>
      <w:sz w:val="20"/>
      <w:szCs w:val="20"/>
    </w:rPr>
  </w:style>
  <w:style w:type="paragraph" w:customStyle="1" w:styleId="paragraph">
    <w:name w:val="paragraph"/>
    <w:basedOn w:val="Normal"/>
    <w:rsid w:val="005223FE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5223FE"/>
  </w:style>
  <w:style w:type="paragraph" w:styleId="Revision">
    <w:name w:val="Revision"/>
    <w:hidden/>
    <w:uiPriority w:val="99"/>
    <w:semiHidden/>
    <w:rsid w:val="005223FE"/>
    <w:pPr>
      <w:spacing w:after="0" w:line="240" w:lineRule="auto"/>
    </w:pPr>
    <w:rPr>
      <w:rFonts w:ascii="Avenir Next LT Pro" w:hAnsi="Avenir Next LT Pro" w:cs="Arial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22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aocio.my.salesforce.com/sfc/p/U0000000YQQt/a/4U000000cvKH/2DmG8KytFeVVigmQsolZvG20YyL8vjZihB7yeQGIk7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CIOConsultants@watech.wa.gov?subject=701%20Guidance%20plea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CIOConsultants@watech.wa.gov?subject=701%20Compliance%20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aTech Theme Colors 2">
      <a:dk1>
        <a:srgbClr val="003296"/>
      </a:dk1>
      <a:lt1>
        <a:sysClr val="window" lastClr="FFFFFF"/>
      </a:lt1>
      <a:dk2>
        <a:srgbClr val="6790CB"/>
      </a:dk2>
      <a:lt2>
        <a:srgbClr val="E7E6E6"/>
      </a:lt2>
      <a:accent1>
        <a:srgbClr val="003296"/>
      </a:accent1>
      <a:accent2>
        <a:srgbClr val="C8DC54"/>
      </a:accent2>
      <a:accent3>
        <a:srgbClr val="1DB89A"/>
      </a:accent3>
      <a:accent4>
        <a:srgbClr val="EC6839"/>
      </a:accent4>
      <a:accent5>
        <a:srgbClr val="D8D8D8"/>
      </a:accent5>
      <a:accent6>
        <a:srgbClr val="7F7F7F"/>
      </a:accent6>
      <a:hlink>
        <a:srgbClr val="595959"/>
      </a:hlink>
      <a:folHlink>
        <a:srgbClr val="26262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8F54C2D7DC44EAE0D2663C9454B10" ma:contentTypeVersion="14" ma:contentTypeDescription="Create a new document." ma:contentTypeScope="" ma:versionID="c115e51350801205665bf4671d155213">
  <xsd:schema xmlns:xsd="http://www.w3.org/2001/XMLSchema" xmlns:xs="http://www.w3.org/2001/XMLSchema" xmlns:p="http://schemas.microsoft.com/office/2006/metadata/properties" xmlns:ns1="http://schemas.microsoft.com/sharepoint/v3" xmlns:ns2="09e3d6cd-ab51-41d8-a395-b7951242d2a3" xmlns:ns3="0cab617a-a358-454a-b57a-a95f04bdac87" targetNamespace="http://schemas.microsoft.com/office/2006/metadata/properties" ma:root="true" ma:fieldsID="921715252fbdcb7235ea2c8c8b80d6d9" ns1:_="" ns2:_="" ns3:_="">
    <xsd:import namespace="http://schemas.microsoft.com/sharepoint/v3"/>
    <xsd:import namespace="09e3d6cd-ab51-41d8-a395-b7951242d2a3"/>
    <xsd:import namespace="0cab617a-a358-454a-b57a-a95f04bda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3d6cd-ab51-41d8-a395-b7951242d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b617a-a358-454a-b57a-a95f04bdac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E9C6C-5BAA-4A8A-A5EC-786AD8313B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08D16B-0BEB-4A07-A4C9-0F4D7E318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e3d6cd-ab51-41d8-a395-b7951242d2a3"/>
    <ds:schemaRef ds:uri="0cab617a-a358-454a-b57a-a95f04bda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A7383-1648-443E-9575-BF68064BF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Britton, Chris (WaTech)</dc:creator>
  <cp:keywords/>
  <dc:description/>
  <cp:lastModifiedBy>Agrawal, Puneet (WaTech)</cp:lastModifiedBy>
  <cp:revision>4</cp:revision>
  <cp:lastPrinted>2021-03-26T04:44:00Z</cp:lastPrinted>
  <dcterms:created xsi:type="dcterms:W3CDTF">2023-09-14T16:51:00Z</dcterms:created>
  <dcterms:modified xsi:type="dcterms:W3CDTF">2023-09-18T18:11:00Z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2021-08-26T20:18:42Z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e227965d-b30f-49e4-8e67-7af48a60d11f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0x0101009808F54C2D7DC44EAE0D2663C9454B10</vt:lpwstr>
  </property>
</Properties>
</file>